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A2B" w:rsidRDefault="00240E11" w:rsidP="00963A2B">
      <w:pPr>
        <w:pStyle w:val="2"/>
        <w:spacing w:before="0"/>
        <w:jc w:val="right"/>
        <w:outlineLvl w:val="0"/>
        <w:rPr>
          <w:b/>
          <w:bCs/>
          <w:sz w:val="20"/>
        </w:rPr>
      </w:pPr>
      <w:r>
        <w:rPr>
          <w:b/>
          <w:bCs/>
          <w:sz w:val="20"/>
        </w:rPr>
        <w:t>«Утверждено»</w:t>
      </w:r>
    </w:p>
    <w:p w:rsidR="00240E11" w:rsidRDefault="00240E11" w:rsidP="00963A2B">
      <w:pPr>
        <w:pStyle w:val="2"/>
        <w:spacing w:before="0"/>
        <w:jc w:val="right"/>
        <w:outlineLvl w:val="0"/>
        <w:rPr>
          <w:b/>
          <w:bCs/>
          <w:sz w:val="20"/>
        </w:rPr>
      </w:pPr>
      <w:r>
        <w:rPr>
          <w:b/>
          <w:bCs/>
          <w:sz w:val="20"/>
        </w:rPr>
        <w:t>Приказ</w:t>
      </w:r>
      <w:r w:rsidR="002E0133">
        <w:rPr>
          <w:b/>
          <w:bCs/>
          <w:sz w:val="20"/>
        </w:rPr>
        <w:t>ом</w:t>
      </w:r>
      <w:r>
        <w:rPr>
          <w:b/>
          <w:bCs/>
          <w:sz w:val="20"/>
        </w:rPr>
        <w:t xml:space="preserve"> №32 от 07.10.2025</w:t>
      </w:r>
    </w:p>
    <w:p w:rsidR="000E4314" w:rsidRDefault="000E4314" w:rsidP="000E4314">
      <w:pPr>
        <w:pStyle w:val="2"/>
        <w:spacing w:before="0"/>
        <w:jc w:val="left"/>
        <w:outlineLvl w:val="0"/>
        <w:rPr>
          <w:b/>
          <w:bCs/>
          <w:sz w:val="20"/>
        </w:rPr>
      </w:pPr>
    </w:p>
    <w:p w:rsidR="000E4314" w:rsidRPr="000E4314" w:rsidRDefault="000E4314" w:rsidP="000E4314">
      <w:pPr>
        <w:pStyle w:val="2"/>
        <w:spacing w:before="0"/>
        <w:jc w:val="left"/>
        <w:outlineLvl w:val="0"/>
        <w:rPr>
          <w:bCs/>
          <w:sz w:val="20"/>
        </w:rPr>
      </w:pPr>
      <w:bookmarkStart w:id="0" w:name="_GoBack"/>
      <w:r w:rsidRPr="000E4314">
        <w:rPr>
          <w:bCs/>
          <w:sz w:val="20"/>
        </w:rPr>
        <w:t>Дата начала действия:</w:t>
      </w:r>
    </w:p>
    <w:p w:rsidR="000E4314" w:rsidRPr="000E4314" w:rsidRDefault="000E4314" w:rsidP="000E4314">
      <w:pPr>
        <w:pStyle w:val="2"/>
        <w:spacing w:before="0"/>
        <w:jc w:val="left"/>
        <w:outlineLvl w:val="0"/>
        <w:rPr>
          <w:bCs/>
          <w:sz w:val="20"/>
        </w:rPr>
      </w:pPr>
      <w:r w:rsidRPr="000E4314">
        <w:rPr>
          <w:bCs/>
          <w:sz w:val="20"/>
        </w:rPr>
        <w:t>16.12.2025</w:t>
      </w:r>
    </w:p>
    <w:bookmarkEnd w:id="0"/>
    <w:p w:rsidR="000E4314" w:rsidRDefault="000E4314" w:rsidP="00963A2B">
      <w:pPr>
        <w:pStyle w:val="2"/>
        <w:spacing w:before="0"/>
        <w:jc w:val="center"/>
        <w:outlineLvl w:val="0"/>
        <w:rPr>
          <w:b/>
          <w:bCs/>
          <w:sz w:val="20"/>
        </w:rPr>
      </w:pPr>
    </w:p>
    <w:p w:rsidR="00963A2B" w:rsidRDefault="00963A2B" w:rsidP="00963A2B">
      <w:pPr>
        <w:pStyle w:val="2"/>
        <w:spacing w:before="0"/>
        <w:jc w:val="center"/>
        <w:outlineLvl w:val="0"/>
        <w:rPr>
          <w:b/>
          <w:bCs/>
          <w:sz w:val="20"/>
        </w:rPr>
      </w:pPr>
      <w:r>
        <w:rPr>
          <w:b/>
          <w:bCs/>
          <w:sz w:val="20"/>
        </w:rPr>
        <w:t>С</w:t>
      </w:r>
      <w:r>
        <w:rPr>
          <w:b/>
          <w:bCs/>
          <w:sz w:val="20"/>
        </w:rPr>
        <w:t>тоимост</w:t>
      </w:r>
      <w:r>
        <w:rPr>
          <w:b/>
          <w:bCs/>
          <w:sz w:val="20"/>
        </w:rPr>
        <w:t>ь</w:t>
      </w:r>
      <w:r>
        <w:rPr>
          <w:b/>
          <w:bCs/>
          <w:sz w:val="20"/>
        </w:rPr>
        <w:t xml:space="preserve"> услуг по согласованию</w:t>
      </w:r>
    </w:p>
    <w:p w:rsidR="00963A2B" w:rsidRDefault="00963A2B" w:rsidP="00963A2B">
      <w:pPr>
        <w:pStyle w:val="2"/>
        <w:spacing w:before="0"/>
        <w:jc w:val="center"/>
        <w:outlineLvl w:val="0"/>
        <w:rPr>
          <w:b/>
          <w:bCs/>
          <w:sz w:val="20"/>
        </w:rPr>
      </w:pPr>
      <w:r w:rsidRPr="00847699">
        <w:rPr>
          <w:b/>
          <w:bCs/>
          <w:sz w:val="20"/>
        </w:rPr>
        <w:t>правил доверительного управления, а также изменений и дополнений к ним</w:t>
      </w:r>
    </w:p>
    <w:p w:rsidR="00963A2B" w:rsidRDefault="00963A2B" w:rsidP="00963A2B">
      <w:pPr>
        <w:tabs>
          <w:tab w:val="left" w:pos="1200"/>
        </w:tabs>
        <w:jc w:val="both"/>
        <w:rPr>
          <w:rFonts w:ascii="Times New Roman" w:hAnsi="Times New Roman"/>
          <w:sz w:val="20"/>
        </w:rPr>
      </w:pPr>
    </w:p>
    <w:p w:rsidR="00963A2B" w:rsidRPr="00BD3048" w:rsidRDefault="00963A2B" w:rsidP="00963A2B">
      <w:pPr>
        <w:tabs>
          <w:tab w:val="left" w:pos="1200"/>
        </w:tabs>
        <w:jc w:val="both"/>
        <w:rPr>
          <w:rFonts w:ascii="Times New Roman" w:hAnsi="Times New Roman"/>
          <w:sz w:val="20"/>
        </w:rPr>
      </w:pPr>
    </w:p>
    <w:tbl>
      <w:tblPr>
        <w:tblW w:w="952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620" w:firstRow="1" w:lastRow="0" w:firstColumn="0" w:lastColumn="0" w:noHBand="1" w:noVBand="1"/>
      </w:tblPr>
      <w:tblGrid>
        <w:gridCol w:w="550"/>
        <w:gridCol w:w="3483"/>
        <w:gridCol w:w="3074"/>
        <w:gridCol w:w="2415"/>
      </w:tblGrid>
      <w:tr w:rsidR="00963A2B" w:rsidRPr="00BD3048" w:rsidTr="00963A2B">
        <w:trPr>
          <w:trHeight w:val="545"/>
        </w:trPr>
        <w:tc>
          <w:tcPr>
            <w:tcW w:w="550" w:type="dxa"/>
            <w:shd w:val="clear" w:color="auto" w:fill="BFBFBF"/>
            <w:vAlign w:val="center"/>
          </w:tcPr>
          <w:p w:rsidR="00963A2B" w:rsidRPr="00BD3048" w:rsidRDefault="00963A2B" w:rsidP="00572B2A">
            <w:pPr>
              <w:jc w:val="center"/>
              <w:rPr>
                <w:rFonts w:ascii="Times New Roman" w:hAnsi="Times New Roman"/>
                <w:b/>
                <w:bCs/>
                <w:color w:val="262626"/>
                <w:sz w:val="20"/>
                <w:lang w:eastAsia="en-US"/>
              </w:rPr>
            </w:pPr>
          </w:p>
        </w:tc>
        <w:tc>
          <w:tcPr>
            <w:tcW w:w="3483" w:type="dxa"/>
            <w:shd w:val="clear" w:color="auto" w:fill="BFBFBF"/>
            <w:vAlign w:val="center"/>
          </w:tcPr>
          <w:p w:rsidR="00963A2B" w:rsidRPr="00BD3048" w:rsidRDefault="00963A2B" w:rsidP="00572B2A">
            <w:pPr>
              <w:jc w:val="center"/>
              <w:rPr>
                <w:rFonts w:ascii="Times New Roman" w:hAnsi="Times New Roman"/>
                <w:b/>
                <w:bCs/>
                <w:color w:val="262626"/>
                <w:sz w:val="20"/>
                <w:lang w:eastAsia="en-US"/>
              </w:rPr>
            </w:pPr>
            <w:r w:rsidRPr="00BD3048">
              <w:rPr>
                <w:rFonts w:ascii="Times New Roman" w:hAnsi="Times New Roman"/>
                <w:b/>
                <w:bCs/>
                <w:color w:val="262626"/>
                <w:sz w:val="20"/>
                <w:lang w:eastAsia="en-US"/>
              </w:rPr>
              <w:t>Вид услуг</w:t>
            </w:r>
            <w:r>
              <w:rPr>
                <w:rFonts w:ascii="Times New Roman" w:hAnsi="Times New Roman"/>
                <w:b/>
                <w:bCs/>
                <w:color w:val="262626"/>
                <w:sz w:val="20"/>
                <w:lang w:eastAsia="en-US"/>
              </w:rPr>
              <w:t>и</w:t>
            </w:r>
          </w:p>
        </w:tc>
        <w:tc>
          <w:tcPr>
            <w:tcW w:w="3074" w:type="dxa"/>
            <w:shd w:val="clear" w:color="auto" w:fill="BFBFBF"/>
          </w:tcPr>
          <w:p w:rsidR="00963A2B" w:rsidRPr="00BD3048" w:rsidRDefault="00963A2B" w:rsidP="00572B2A">
            <w:pPr>
              <w:jc w:val="center"/>
              <w:rPr>
                <w:rFonts w:ascii="Times New Roman" w:hAnsi="Times New Roman"/>
                <w:b/>
                <w:bCs/>
                <w:color w:val="262626"/>
                <w:sz w:val="20"/>
                <w:lang w:eastAsia="en-US"/>
              </w:rPr>
            </w:pPr>
            <w:r w:rsidRPr="00BD3048">
              <w:rPr>
                <w:rFonts w:ascii="Times New Roman" w:hAnsi="Times New Roman"/>
                <w:b/>
                <w:bCs/>
                <w:color w:val="262626"/>
                <w:sz w:val="20"/>
                <w:lang w:eastAsia="en-US"/>
              </w:rPr>
              <w:t>Срок оказания услуг</w:t>
            </w:r>
            <w:r>
              <w:rPr>
                <w:rFonts w:ascii="Times New Roman" w:hAnsi="Times New Roman"/>
                <w:b/>
                <w:bCs/>
                <w:color w:val="262626"/>
                <w:sz w:val="20"/>
                <w:lang w:eastAsia="en-US"/>
              </w:rPr>
              <w:t>и</w:t>
            </w:r>
          </w:p>
        </w:tc>
        <w:tc>
          <w:tcPr>
            <w:tcW w:w="2415" w:type="dxa"/>
            <w:shd w:val="clear" w:color="auto" w:fill="BFBFBF"/>
            <w:vAlign w:val="center"/>
          </w:tcPr>
          <w:p w:rsidR="00963A2B" w:rsidRPr="00BD3048" w:rsidRDefault="00963A2B" w:rsidP="00572B2A">
            <w:pPr>
              <w:jc w:val="center"/>
              <w:rPr>
                <w:rFonts w:ascii="Times New Roman" w:hAnsi="Times New Roman"/>
                <w:b/>
                <w:bCs/>
                <w:color w:val="262626"/>
                <w:sz w:val="20"/>
                <w:lang w:eastAsia="en-US"/>
              </w:rPr>
            </w:pPr>
            <w:r w:rsidRPr="00BD3048">
              <w:rPr>
                <w:rFonts w:ascii="Times New Roman" w:hAnsi="Times New Roman"/>
                <w:b/>
                <w:bCs/>
                <w:color w:val="262626"/>
                <w:sz w:val="20"/>
                <w:lang w:eastAsia="en-US"/>
              </w:rPr>
              <w:t>Стоимость услуг</w:t>
            </w:r>
            <w:r>
              <w:rPr>
                <w:rFonts w:ascii="Times New Roman" w:hAnsi="Times New Roman"/>
                <w:b/>
                <w:bCs/>
                <w:color w:val="262626"/>
                <w:sz w:val="20"/>
                <w:lang w:eastAsia="en-US"/>
              </w:rPr>
              <w:t>и</w:t>
            </w:r>
            <w:r w:rsidRPr="00BD3048">
              <w:rPr>
                <w:rFonts w:ascii="Times New Roman" w:hAnsi="Times New Roman"/>
                <w:b/>
                <w:bCs/>
                <w:color w:val="262626"/>
                <w:sz w:val="20"/>
                <w:lang w:eastAsia="en-US"/>
              </w:rPr>
              <w:t>, НДС не облагается</w:t>
            </w:r>
          </w:p>
        </w:tc>
      </w:tr>
      <w:tr w:rsidR="00963A2B" w:rsidRPr="00BD3048" w:rsidTr="00963A2B">
        <w:trPr>
          <w:trHeight w:val="533"/>
        </w:trPr>
        <w:tc>
          <w:tcPr>
            <w:tcW w:w="550" w:type="dxa"/>
            <w:vMerge w:val="restart"/>
            <w:vAlign w:val="center"/>
          </w:tcPr>
          <w:p w:rsidR="00963A2B" w:rsidRPr="00BD3048" w:rsidRDefault="00963A2B" w:rsidP="00572B2A">
            <w:pPr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</w:pPr>
            <w:r w:rsidRPr="00BD3048"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  <w:t>1.</w:t>
            </w:r>
          </w:p>
        </w:tc>
        <w:tc>
          <w:tcPr>
            <w:tcW w:w="3483" w:type="dxa"/>
            <w:vMerge w:val="restart"/>
            <w:vAlign w:val="center"/>
          </w:tcPr>
          <w:p w:rsidR="00963A2B" w:rsidRPr="007376DD" w:rsidRDefault="00963A2B" w:rsidP="00572B2A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Согласование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правил доверительного управления Фонда</w:t>
            </w:r>
          </w:p>
        </w:tc>
        <w:tc>
          <w:tcPr>
            <w:tcW w:w="3074" w:type="dxa"/>
          </w:tcPr>
          <w:p w:rsidR="00963A2B" w:rsidRDefault="00963A2B" w:rsidP="00572B2A">
            <w:pPr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</w:pPr>
          </w:p>
          <w:p w:rsidR="00963A2B" w:rsidRPr="00BD3048" w:rsidRDefault="00963A2B" w:rsidP="00572B2A">
            <w:pPr>
              <w:jc w:val="center"/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</w:pPr>
            <w:r w:rsidRPr="00BD3048"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  <w:t>не позднее 25 рабочих дней</w:t>
            </w:r>
          </w:p>
        </w:tc>
        <w:tc>
          <w:tcPr>
            <w:tcW w:w="2415" w:type="dxa"/>
            <w:vAlign w:val="center"/>
          </w:tcPr>
          <w:p w:rsidR="00963A2B" w:rsidRPr="00406315" w:rsidRDefault="00963A2B" w:rsidP="00572B2A">
            <w:pPr>
              <w:jc w:val="center"/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  <w:t>100</w:t>
            </w:r>
            <w:r w:rsidRPr="00406315"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  <w:t> 000 руб.</w:t>
            </w:r>
          </w:p>
        </w:tc>
      </w:tr>
      <w:tr w:rsidR="00963A2B" w:rsidRPr="00BD3048" w:rsidTr="00963A2B">
        <w:trPr>
          <w:trHeight w:val="361"/>
        </w:trPr>
        <w:tc>
          <w:tcPr>
            <w:tcW w:w="550" w:type="dxa"/>
            <w:vMerge/>
            <w:vAlign w:val="center"/>
          </w:tcPr>
          <w:p w:rsidR="00963A2B" w:rsidRPr="00BD3048" w:rsidRDefault="00963A2B" w:rsidP="00572B2A">
            <w:pPr>
              <w:jc w:val="center"/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</w:pPr>
          </w:p>
        </w:tc>
        <w:tc>
          <w:tcPr>
            <w:tcW w:w="3483" w:type="dxa"/>
            <w:vMerge/>
            <w:vAlign w:val="center"/>
          </w:tcPr>
          <w:p w:rsidR="00963A2B" w:rsidRPr="00BD3048" w:rsidRDefault="00963A2B" w:rsidP="00572B2A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074" w:type="dxa"/>
          </w:tcPr>
          <w:p w:rsidR="00963A2B" w:rsidRDefault="00963A2B" w:rsidP="00572B2A">
            <w:pPr>
              <w:jc w:val="center"/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  <w:t>не позднее 1</w:t>
            </w:r>
            <w:r w:rsidRPr="00BD3048"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  <w:t>5 рабочих дней</w:t>
            </w:r>
          </w:p>
        </w:tc>
        <w:tc>
          <w:tcPr>
            <w:tcW w:w="2415" w:type="dxa"/>
            <w:vAlign w:val="center"/>
          </w:tcPr>
          <w:p w:rsidR="00963A2B" w:rsidRPr="00406315" w:rsidRDefault="00963A2B" w:rsidP="00572B2A">
            <w:pPr>
              <w:jc w:val="center"/>
              <w:rPr>
                <w:rFonts w:ascii="Times New Roman" w:hAnsi="Times New Roman"/>
                <w:b/>
                <w:bCs/>
                <w:color w:val="262626"/>
                <w:sz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  <w:t>140</w:t>
            </w:r>
            <w:r w:rsidRPr="00406315"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  <w:t> 000 руб.</w:t>
            </w:r>
          </w:p>
        </w:tc>
      </w:tr>
      <w:tr w:rsidR="00963A2B" w:rsidRPr="00BD3048" w:rsidTr="00963A2B">
        <w:trPr>
          <w:trHeight w:val="460"/>
        </w:trPr>
        <w:tc>
          <w:tcPr>
            <w:tcW w:w="550" w:type="dxa"/>
            <w:vMerge w:val="restart"/>
            <w:vAlign w:val="center"/>
          </w:tcPr>
          <w:p w:rsidR="00963A2B" w:rsidRPr="00BD3048" w:rsidRDefault="00963A2B" w:rsidP="00572B2A">
            <w:pPr>
              <w:jc w:val="center"/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  <w:t>1.1.</w:t>
            </w:r>
          </w:p>
        </w:tc>
        <w:tc>
          <w:tcPr>
            <w:tcW w:w="3483" w:type="dxa"/>
            <w:vMerge w:val="restart"/>
            <w:vAlign w:val="center"/>
          </w:tcPr>
          <w:p w:rsidR="00963A2B" w:rsidRPr="00BD3048" w:rsidRDefault="00963A2B" w:rsidP="00572B2A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Согласование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правил доверительного управления Фонда, которые были предварительно проверены Специализированным депозитарием </w:t>
            </w:r>
          </w:p>
        </w:tc>
        <w:tc>
          <w:tcPr>
            <w:tcW w:w="3074" w:type="dxa"/>
          </w:tcPr>
          <w:p w:rsidR="00963A2B" w:rsidRDefault="00963A2B" w:rsidP="00572B2A">
            <w:pPr>
              <w:jc w:val="center"/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не позднее 5 рабочих дней</w:t>
            </w:r>
          </w:p>
        </w:tc>
        <w:tc>
          <w:tcPr>
            <w:tcW w:w="2415" w:type="dxa"/>
            <w:vAlign w:val="center"/>
          </w:tcPr>
          <w:p w:rsidR="00963A2B" w:rsidRDefault="00963A2B" w:rsidP="00572B2A">
            <w:pPr>
              <w:jc w:val="center"/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200 000 руб.</w:t>
            </w:r>
          </w:p>
        </w:tc>
      </w:tr>
      <w:tr w:rsidR="00963A2B" w:rsidRPr="00BD3048" w:rsidTr="00963A2B">
        <w:trPr>
          <w:trHeight w:val="460"/>
        </w:trPr>
        <w:tc>
          <w:tcPr>
            <w:tcW w:w="550" w:type="dxa"/>
            <w:vMerge/>
            <w:vAlign w:val="center"/>
          </w:tcPr>
          <w:p w:rsidR="00963A2B" w:rsidRPr="00BD3048" w:rsidRDefault="00963A2B" w:rsidP="00572B2A">
            <w:pPr>
              <w:jc w:val="center"/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</w:pPr>
          </w:p>
        </w:tc>
        <w:tc>
          <w:tcPr>
            <w:tcW w:w="3483" w:type="dxa"/>
            <w:vMerge/>
            <w:vAlign w:val="center"/>
          </w:tcPr>
          <w:p w:rsidR="00963A2B" w:rsidRPr="00BD3048" w:rsidRDefault="00963A2B" w:rsidP="00572B2A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074" w:type="dxa"/>
          </w:tcPr>
          <w:p w:rsidR="00963A2B" w:rsidRPr="00F80BD0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  <w:t>менее 5 рабочих дней</w:t>
            </w:r>
          </w:p>
        </w:tc>
        <w:tc>
          <w:tcPr>
            <w:tcW w:w="2415" w:type="dxa"/>
            <w:vAlign w:val="center"/>
          </w:tcPr>
          <w:p w:rsidR="00963A2B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AB2A36"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  <w:t>устанав</w:t>
            </w:r>
            <w:r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  <w:t xml:space="preserve">ливается отдельным соглашением </w:t>
            </w:r>
            <w:r>
              <w:rPr>
                <w:rFonts w:ascii="Times New Roman" w:hAnsi="Times New Roman"/>
                <w:bCs/>
                <w:color w:val="262626"/>
                <w:sz w:val="20"/>
                <w:lang w:val="en-US" w:eastAsia="en-US"/>
              </w:rPr>
              <w:t>C</w:t>
            </w:r>
            <w:proofErr w:type="spellStart"/>
            <w:r w:rsidRPr="00AB2A36">
              <w:rPr>
                <w:rFonts w:ascii="Times New Roman" w:hAnsi="Times New Roman"/>
                <w:bCs/>
                <w:color w:val="262626"/>
                <w:sz w:val="20"/>
                <w:lang w:eastAsia="en-US"/>
              </w:rPr>
              <w:t>торон</w:t>
            </w:r>
            <w:proofErr w:type="spellEnd"/>
          </w:p>
        </w:tc>
      </w:tr>
      <w:tr w:rsidR="00963A2B" w:rsidRPr="00BD3048" w:rsidTr="00963A2B">
        <w:trPr>
          <w:trHeight w:val="1064"/>
        </w:trPr>
        <w:tc>
          <w:tcPr>
            <w:tcW w:w="550" w:type="dxa"/>
            <w:vMerge w:val="restart"/>
            <w:vAlign w:val="center"/>
          </w:tcPr>
          <w:p w:rsidR="00963A2B" w:rsidRPr="00BD3048" w:rsidRDefault="00963A2B" w:rsidP="00572B2A">
            <w:pPr>
              <w:rPr>
                <w:rFonts w:ascii="Times New Roman" w:eastAsia="Calibri" w:hAnsi="Times New Roman"/>
                <w:sz w:val="20"/>
                <w:lang w:val="en-US"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val="en-US" w:eastAsia="en-US"/>
              </w:rPr>
              <w:t>2.</w:t>
            </w:r>
          </w:p>
        </w:tc>
        <w:tc>
          <w:tcPr>
            <w:tcW w:w="3483" w:type="dxa"/>
            <w:vMerge w:val="restart"/>
            <w:vAlign w:val="center"/>
          </w:tcPr>
          <w:p w:rsidR="00963A2B" w:rsidRPr="00BD3048" w:rsidRDefault="00963A2B" w:rsidP="00572B2A">
            <w:pPr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Согласование Изменений, связанных исключительно с изменением количества выданных инвестиционных паев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Фонда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 (в том числе по итогам дополнительной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 выдачи инвестиционных паев Фонда)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3074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>не позднее 5 рабочих дней</w:t>
            </w:r>
          </w:p>
        </w:tc>
        <w:tc>
          <w:tcPr>
            <w:tcW w:w="2415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> 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0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>00 руб.</w:t>
            </w:r>
          </w:p>
        </w:tc>
      </w:tr>
      <w:tr w:rsidR="00963A2B" w:rsidRPr="00BD3048" w:rsidTr="00963A2B">
        <w:trPr>
          <w:trHeight w:val="60"/>
        </w:trPr>
        <w:tc>
          <w:tcPr>
            <w:tcW w:w="550" w:type="dxa"/>
            <w:vMerge/>
            <w:vAlign w:val="center"/>
          </w:tcPr>
          <w:p w:rsidR="00963A2B" w:rsidRPr="00BD3048" w:rsidRDefault="00963A2B" w:rsidP="00572B2A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83" w:type="dxa"/>
            <w:vMerge/>
            <w:vAlign w:val="center"/>
          </w:tcPr>
          <w:p w:rsidR="00963A2B" w:rsidRPr="00BD3048" w:rsidRDefault="00963A2B" w:rsidP="00572B2A">
            <w:pPr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074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не позднее 2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 рабочих дней</w:t>
            </w:r>
          </w:p>
        </w:tc>
        <w:tc>
          <w:tcPr>
            <w:tcW w:w="2415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25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 000 руб.</w:t>
            </w:r>
          </w:p>
        </w:tc>
      </w:tr>
      <w:tr w:rsidR="00963A2B" w:rsidRPr="00BD3048" w:rsidTr="00963A2B">
        <w:trPr>
          <w:trHeight w:val="1535"/>
        </w:trPr>
        <w:tc>
          <w:tcPr>
            <w:tcW w:w="550" w:type="dxa"/>
            <w:vMerge w:val="restart"/>
            <w:vAlign w:val="center"/>
          </w:tcPr>
          <w:p w:rsidR="00963A2B" w:rsidRPr="00BD3048" w:rsidRDefault="00963A2B" w:rsidP="00572B2A">
            <w:pPr>
              <w:rPr>
                <w:rFonts w:ascii="Times New Roman" w:eastAsia="Calibri" w:hAnsi="Times New Roman"/>
                <w:sz w:val="20"/>
                <w:lang w:val="en-US"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val="en-US" w:eastAsia="en-US"/>
              </w:rPr>
              <w:t>3.</w:t>
            </w:r>
          </w:p>
        </w:tc>
        <w:tc>
          <w:tcPr>
            <w:tcW w:w="3483" w:type="dxa"/>
            <w:vMerge w:val="restart"/>
            <w:vAlign w:val="center"/>
          </w:tcPr>
          <w:p w:rsidR="00963A2B" w:rsidRPr="00BD3048" w:rsidRDefault="00963A2B" w:rsidP="00572B2A">
            <w:pPr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Согласование Изменений, связанных с изменениями, указанными в пункте 9.2.1 Регламента, за исключением изменений, связанных с изменением количества выданных инвестиционных паев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Фонда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 (в том числе по итогам дополнительной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 выдачи инвестиционных паев Фонда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  <w:tc>
          <w:tcPr>
            <w:tcW w:w="3074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>не позднее 5 рабочих дней</w:t>
            </w:r>
          </w:p>
        </w:tc>
        <w:tc>
          <w:tcPr>
            <w:tcW w:w="2415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15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 000 руб.</w:t>
            </w:r>
          </w:p>
        </w:tc>
      </w:tr>
      <w:tr w:rsidR="00963A2B" w:rsidRPr="00BD3048" w:rsidTr="00963A2B">
        <w:trPr>
          <w:trHeight w:val="60"/>
        </w:trPr>
        <w:tc>
          <w:tcPr>
            <w:tcW w:w="550" w:type="dxa"/>
            <w:vMerge/>
            <w:vAlign w:val="center"/>
          </w:tcPr>
          <w:p w:rsidR="00963A2B" w:rsidRPr="00BD3048" w:rsidRDefault="00963A2B" w:rsidP="00572B2A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83" w:type="dxa"/>
            <w:vMerge/>
            <w:vAlign w:val="center"/>
          </w:tcPr>
          <w:p w:rsidR="00963A2B" w:rsidRPr="00BD3048" w:rsidRDefault="00963A2B" w:rsidP="00572B2A">
            <w:pPr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074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>не позднее 3 рабочих дней</w:t>
            </w:r>
          </w:p>
        </w:tc>
        <w:tc>
          <w:tcPr>
            <w:tcW w:w="2415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25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 000 руб.</w:t>
            </w:r>
          </w:p>
        </w:tc>
      </w:tr>
      <w:tr w:rsidR="00963A2B" w:rsidRPr="00BD3048" w:rsidTr="00963A2B">
        <w:trPr>
          <w:trHeight w:val="1870"/>
        </w:trPr>
        <w:tc>
          <w:tcPr>
            <w:tcW w:w="550" w:type="dxa"/>
            <w:vAlign w:val="center"/>
          </w:tcPr>
          <w:p w:rsidR="00963A2B" w:rsidRPr="00BD3048" w:rsidRDefault="00963A2B" w:rsidP="00572B2A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val="en-US" w:eastAsia="en-US"/>
              </w:rPr>
              <w:t>4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</w:p>
        </w:tc>
        <w:tc>
          <w:tcPr>
            <w:tcW w:w="3483" w:type="dxa"/>
            <w:vAlign w:val="center"/>
          </w:tcPr>
          <w:p w:rsidR="00963A2B" w:rsidRPr="00BD3048" w:rsidRDefault="00963A2B" w:rsidP="00572B2A">
            <w:pPr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Согласование Изменений, связанных исключительно с изменениями и дополнениями, принятыми Общим собранием владельцев инвестиционных паев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Фонда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, или с передачей прав и обязанностей по договору доверительного управления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Фондом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 другой управляющей компании.</w:t>
            </w:r>
          </w:p>
        </w:tc>
        <w:tc>
          <w:tcPr>
            <w:tcW w:w="3074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>не позднее 15 рабочих дней</w:t>
            </w:r>
          </w:p>
        </w:tc>
        <w:tc>
          <w:tcPr>
            <w:tcW w:w="2415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18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 000 руб.</w:t>
            </w:r>
          </w:p>
        </w:tc>
      </w:tr>
      <w:tr w:rsidR="00963A2B" w:rsidRPr="00BD3048" w:rsidTr="00963A2B">
        <w:trPr>
          <w:trHeight w:val="411"/>
        </w:trPr>
        <w:tc>
          <w:tcPr>
            <w:tcW w:w="550" w:type="dxa"/>
            <w:vMerge w:val="restart"/>
            <w:vAlign w:val="center"/>
          </w:tcPr>
          <w:p w:rsidR="00963A2B" w:rsidRPr="00BD3048" w:rsidRDefault="00963A2B" w:rsidP="00572B2A">
            <w:pPr>
              <w:rPr>
                <w:rFonts w:ascii="Times New Roman" w:eastAsia="Calibri" w:hAnsi="Times New Roman"/>
                <w:sz w:val="20"/>
                <w:lang w:val="en-US"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val="en-US" w:eastAsia="en-US"/>
              </w:rPr>
              <w:t>5.</w:t>
            </w:r>
          </w:p>
        </w:tc>
        <w:tc>
          <w:tcPr>
            <w:tcW w:w="3483" w:type="dxa"/>
            <w:vMerge w:val="restart"/>
            <w:vAlign w:val="center"/>
          </w:tcPr>
          <w:p w:rsidR="00963A2B" w:rsidRPr="00BD3048" w:rsidRDefault="00963A2B" w:rsidP="00572B2A">
            <w:pPr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Согласование иных Изменений, не указанных выше. </w:t>
            </w:r>
          </w:p>
        </w:tc>
        <w:tc>
          <w:tcPr>
            <w:tcW w:w="3074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>не позднее 25 рабочих дней</w:t>
            </w:r>
          </w:p>
        </w:tc>
        <w:tc>
          <w:tcPr>
            <w:tcW w:w="2415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18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 000 руб.</w:t>
            </w:r>
          </w:p>
        </w:tc>
      </w:tr>
      <w:tr w:rsidR="00963A2B" w:rsidRPr="00BD3048" w:rsidTr="00963A2B">
        <w:trPr>
          <w:trHeight w:val="40"/>
        </w:trPr>
        <w:tc>
          <w:tcPr>
            <w:tcW w:w="550" w:type="dxa"/>
            <w:vMerge/>
            <w:vAlign w:val="center"/>
          </w:tcPr>
          <w:p w:rsidR="00963A2B" w:rsidRPr="00BD3048" w:rsidRDefault="00963A2B" w:rsidP="00572B2A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83" w:type="dxa"/>
            <w:vMerge/>
            <w:vAlign w:val="center"/>
          </w:tcPr>
          <w:p w:rsidR="00963A2B" w:rsidRPr="00BD3048" w:rsidRDefault="00963A2B" w:rsidP="00572B2A">
            <w:pPr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074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>не позднее 15 рабочих дней</w:t>
            </w:r>
          </w:p>
        </w:tc>
        <w:tc>
          <w:tcPr>
            <w:tcW w:w="2415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35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 000 руб.</w:t>
            </w:r>
          </w:p>
        </w:tc>
      </w:tr>
      <w:tr w:rsidR="00963A2B" w:rsidRPr="00BD3048" w:rsidTr="00963A2B">
        <w:trPr>
          <w:trHeight w:val="411"/>
        </w:trPr>
        <w:tc>
          <w:tcPr>
            <w:tcW w:w="550" w:type="dxa"/>
            <w:vMerge w:val="restart"/>
            <w:vAlign w:val="center"/>
          </w:tcPr>
          <w:p w:rsidR="00963A2B" w:rsidRPr="00AB2A36" w:rsidRDefault="00963A2B" w:rsidP="00572B2A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  <w:r w:rsidRPr="00AB2A36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</w:p>
        </w:tc>
        <w:tc>
          <w:tcPr>
            <w:tcW w:w="3483" w:type="dxa"/>
            <w:vMerge w:val="restart"/>
            <w:vAlign w:val="center"/>
          </w:tcPr>
          <w:p w:rsidR="00963A2B" w:rsidRPr="00BD3048" w:rsidRDefault="00963A2B" w:rsidP="00572B2A">
            <w:pPr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Согласование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Изменений, указанных в </w:t>
            </w:r>
            <w:proofErr w:type="spellStart"/>
            <w:r>
              <w:rPr>
                <w:rFonts w:ascii="Times New Roman" w:eastAsia="Calibri" w:hAnsi="Times New Roman"/>
                <w:sz w:val="20"/>
                <w:lang w:eastAsia="en-US"/>
              </w:rPr>
              <w:t>пп</w:t>
            </w:r>
            <w:proofErr w:type="spellEnd"/>
            <w:r>
              <w:rPr>
                <w:rFonts w:ascii="Times New Roman" w:eastAsia="Calibri" w:hAnsi="Times New Roman"/>
                <w:sz w:val="20"/>
                <w:lang w:eastAsia="en-US"/>
              </w:rPr>
              <w:t>. 4</w:t>
            </w:r>
            <w:r w:rsidRPr="0095222A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и 5 настоящей Таблицы, которые были предварительно проверены Специализированным депозитарием </w:t>
            </w:r>
          </w:p>
        </w:tc>
        <w:tc>
          <w:tcPr>
            <w:tcW w:w="3074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не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позднее 8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 рабочих дней</w:t>
            </w:r>
          </w:p>
        </w:tc>
        <w:tc>
          <w:tcPr>
            <w:tcW w:w="2415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55</w:t>
            </w:r>
            <w:r w:rsidRPr="00BD3048">
              <w:rPr>
                <w:rFonts w:ascii="Times New Roman" w:eastAsia="Calibri" w:hAnsi="Times New Roman"/>
                <w:sz w:val="20"/>
                <w:lang w:eastAsia="en-US"/>
              </w:rPr>
              <w:t xml:space="preserve"> 000 руб.</w:t>
            </w:r>
          </w:p>
        </w:tc>
      </w:tr>
      <w:tr w:rsidR="00963A2B" w:rsidRPr="00BD3048" w:rsidTr="00963A2B">
        <w:trPr>
          <w:trHeight w:val="439"/>
        </w:trPr>
        <w:tc>
          <w:tcPr>
            <w:tcW w:w="550" w:type="dxa"/>
            <w:vMerge/>
            <w:vAlign w:val="center"/>
          </w:tcPr>
          <w:p w:rsidR="00963A2B" w:rsidRPr="00BD3048" w:rsidRDefault="00963A2B" w:rsidP="00572B2A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83" w:type="dxa"/>
            <w:vMerge/>
            <w:vAlign w:val="center"/>
          </w:tcPr>
          <w:p w:rsidR="00963A2B" w:rsidRPr="00BD3048" w:rsidRDefault="00963A2B" w:rsidP="00572B2A">
            <w:pPr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074" w:type="dxa"/>
          </w:tcPr>
          <w:p w:rsidR="00963A2B" w:rsidRPr="0095222A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95222A">
              <w:rPr>
                <w:rFonts w:ascii="Times New Roman" w:eastAsia="Calibri" w:hAnsi="Times New Roman"/>
                <w:sz w:val="20"/>
                <w:lang w:eastAsia="en-US"/>
              </w:rPr>
              <w:t>не позднее 5 рабочих дней</w:t>
            </w:r>
          </w:p>
        </w:tc>
        <w:tc>
          <w:tcPr>
            <w:tcW w:w="2415" w:type="dxa"/>
          </w:tcPr>
          <w:p w:rsidR="00963A2B" w:rsidRPr="0095222A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75</w:t>
            </w:r>
            <w:r w:rsidRPr="0095222A">
              <w:rPr>
                <w:rFonts w:ascii="Times New Roman" w:eastAsia="Calibri" w:hAnsi="Times New Roman"/>
                <w:sz w:val="20"/>
                <w:lang w:eastAsia="en-US"/>
              </w:rPr>
              <w:t> 000 руб.</w:t>
            </w:r>
          </w:p>
        </w:tc>
      </w:tr>
      <w:tr w:rsidR="00963A2B" w:rsidRPr="00BD3048" w:rsidTr="00963A2B">
        <w:trPr>
          <w:trHeight w:val="415"/>
        </w:trPr>
        <w:tc>
          <w:tcPr>
            <w:tcW w:w="550" w:type="dxa"/>
            <w:vMerge/>
            <w:vAlign w:val="center"/>
          </w:tcPr>
          <w:p w:rsidR="00963A2B" w:rsidRPr="00BD3048" w:rsidRDefault="00963A2B" w:rsidP="00572B2A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83" w:type="dxa"/>
            <w:vMerge/>
            <w:vAlign w:val="center"/>
          </w:tcPr>
          <w:p w:rsidR="00963A2B" w:rsidRPr="00BD3048" w:rsidRDefault="00963A2B" w:rsidP="00572B2A">
            <w:pPr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074" w:type="dxa"/>
          </w:tcPr>
          <w:p w:rsidR="00963A2B" w:rsidRPr="00BD3048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не позднее 2 рабочих дней</w:t>
            </w:r>
          </w:p>
        </w:tc>
        <w:tc>
          <w:tcPr>
            <w:tcW w:w="2415" w:type="dxa"/>
          </w:tcPr>
          <w:p w:rsidR="00963A2B" w:rsidRDefault="00963A2B" w:rsidP="00572B2A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90 000 руб.</w:t>
            </w:r>
          </w:p>
        </w:tc>
      </w:tr>
    </w:tbl>
    <w:p w:rsidR="00BA40E4" w:rsidRDefault="00BA40E4"/>
    <w:sectPr w:rsidR="00BA40E4" w:rsidSect="0096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2B"/>
    <w:rsid w:val="000E4314"/>
    <w:rsid w:val="00142F77"/>
    <w:rsid w:val="00240E11"/>
    <w:rsid w:val="002E0133"/>
    <w:rsid w:val="00963A2B"/>
    <w:rsid w:val="00BA40E4"/>
    <w:rsid w:val="00E0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A575"/>
  <w15:chartTrackingRefBased/>
  <w15:docId w15:val="{CEBDEA09-6B60-4BDE-BAB7-CED86B99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A2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63A2B"/>
    <w:pPr>
      <w:spacing w:before="120"/>
      <w:jc w:val="both"/>
    </w:pPr>
    <w:rPr>
      <w:rFonts w:ascii="Times New Roman" w:hAnsi="Times New Roman"/>
    </w:rPr>
  </w:style>
  <w:style w:type="character" w:customStyle="1" w:styleId="20">
    <w:name w:val="Основной текст 2 Знак"/>
    <w:basedOn w:val="a0"/>
    <w:link w:val="2"/>
    <w:uiPriority w:val="99"/>
    <w:rsid w:val="00963A2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Артюшенко Варвара Александровна</dc:creator>
  <cp:keywords/>
  <dc:description/>
  <cp:lastModifiedBy>Артюшенко Варвара Александровна</cp:lastModifiedBy>
  <cp:revision>7</cp:revision>
  <dcterms:created xsi:type="dcterms:W3CDTF">2025-12-17T09:04:00Z</dcterms:created>
  <dcterms:modified xsi:type="dcterms:W3CDTF">2025-12-17T09:46:00Z</dcterms:modified>
</cp:coreProperties>
</file>